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05916" w14:textId="57335C1C" w:rsidR="001E36BE" w:rsidRDefault="001E36BE"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0F5F6F">
        <w:rPr>
          <w:b/>
          <w:i/>
          <w:noProof/>
          <w:sz w:val="28"/>
        </w:rPr>
        <w:t>3254</w:t>
      </w:r>
    </w:p>
    <w:p w14:paraId="30966A0C" w14:textId="2281E6B0" w:rsidR="001E36BE" w:rsidRDefault="001E36BE" w:rsidP="001E36BE">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0F5F6F" w:rsidRPr="000F5F6F">
        <w:rPr>
          <w:rFonts w:cs="Arial"/>
          <w:b/>
          <w:bCs/>
          <w:color w:val="0000FF"/>
        </w:rPr>
        <w:t>12808</w:t>
      </w:r>
      <w:r w:rsidR="000F5F6F">
        <w:rPr>
          <w:rFonts w:cs="Arial"/>
          <w:b/>
          <w:bCs/>
          <w:color w:val="0000FF"/>
        </w:rPr>
        <w:t xml:space="preserve">, </w:t>
      </w:r>
      <w:r>
        <w:rPr>
          <w:rFonts w:cs="Arial"/>
          <w:b/>
          <w:bCs/>
          <w:color w:val="0000FF"/>
        </w:rPr>
        <w:t>09466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6551"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5011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86ACB6B" w:rsidR="001E41F3" w:rsidRPr="00E26475" w:rsidRDefault="004B4037" w:rsidP="004B4037">
            <w:pPr>
              <w:pStyle w:val="CRCoverPage"/>
              <w:spacing w:after="0"/>
              <w:jc w:val="center"/>
              <w:rPr>
                <w:noProof/>
              </w:rPr>
            </w:pPr>
            <w:r w:rsidRPr="004B4037">
              <w:rPr>
                <w:b/>
                <w:noProof/>
                <w:sz w:val="28"/>
              </w:rPr>
              <w:t>4813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31ACCB3" w:rsidR="001E41F3" w:rsidRPr="00E26475" w:rsidRDefault="000F5F6F"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3A8A40F"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DF18C7">
              <w:rPr>
                <w:b/>
                <w:noProof/>
                <w:sz w:val="28"/>
              </w:rPr>
              <w:t>3</w:t>
            </w:r>
            <w:r w:rsidRPr="00E26475">
              <w:rPr>
                <w:b/>
                <w:noProof/>
                <w:sz w:val="28"/>
              </w:rPr>
              <w:t>.</w:t>
            </w:r>
            <w:r w:rsidR="00DF18C7">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8E534E8" w:rsidR="001E41F3" w:rsidRPr="00E26475" w:rsidRDefault="0085011D" w:rsidP="008672A3">
            <w:pPr>
              <w:pStyle w:val="CRCoverPage"/>
              <w:spacing w:after="0"/>
              <w:ind w:left="100"/>
              <w:rPr>
                <w:noProof/>
              </w:rPr>
            </w:pPr>
            <w:r w:rsidRPr="0085011D">
              <w:rPr>
                <w:noProof/>
              </w:rPr>
              <w:t>Clarifications on redundant steering mode for GBR QoS Flow</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F9DC25F" w:rsidR="001E41F3" w:rsidRPr="00E26475" w:rsidRDefault="00C87733">
            <w:pPr>
              <w:pStyle w:val="CRCoverPage"/>
              <w:spacing w:after="0"/>
              <w:ind w:left="100"/>
              <w:rPr>
                <w:noProof/>
              </w:rPr>
            </w:pPr>
            <w:r>
              <w:rPr>
                <w:noProof/>
              </w:rPr>
              <w:t>Huawei</w:t>
            </w:r>
            <w:r w:rsidR="009B783C">
              <w:rPr>
                <w:noProof/>
              </w:rPr>
              <w:t>, HiSilicon</w:t>
            </w:r>
            <w:r w:rsidR="000F5F6F">
              <w:rPr>
                <w:noProof/>
              </w:rPr>
              <w:t>, Nokia, Nokia Shanghai Bell</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21DD9411" w:rsidR="001E41F3" w:rsidRPr="00E26475" w:rsidRDefault="0085011D">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0A47C50" w:rsidR="001E41F3" w:rsidRPr="00E26475" w:rsidRDefault="00CF7423">
            <w:pPr>
              <w:pStyle w:val="CRCoverPage"/>
              <w:spacing w:after="0"/>
              <w:ind w:left="100"/>
              <w:rPr>
                <w:noProof/>
              </w:rPr>
            </w:pPr>
            <w:r w:rsidRPr="00E26475">
              <w:rPr>
                <w:noProof/>
              </w:rPr>
              <w:t>2023-</w:t>
            </w:r>
            <w:r w:rsidR="001E36BE">
              <w:rPr>
                <w:noProof/>
              </w:rPr>
              <w:t>11</w:t>
            </w:r>
            <w:r w:rsidR="00EF6A2F" w:rsidRPr="00E26475">
              <w:rPr>
                <w:noProof/>
              </w:rPr>
              <w:t>-</w:t>
            </w:r>
            <w:r w:rsidR="00911F87">
              <w:rPr>
                <w:noProof/>
              </w:rPr>
              <w:t>15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91D26" w:rsidR="00917712" w:rsidRPr="008672A3" w:rsidRDefault="00157F02" w:rsidP="007A20CF">
            <w:pPr>
              <w:pStyle w:val="CRCoverPage"/>
              <w:spacing w:afterLines="50"/>
              <w:ind w:left="102"/>
              <w:rPr>
                <w:noProof/>
              </w:rPr>
            </w:pPr>
            <w:r>
              <w:rPr>
                <w:noProof/>
              </w:rPr>
              <w:t xml:space="preserve">The SMF behavior for the </w:t>
            </w:r>
            <w:r w:rsidRPr="0085011D">
              <w:rPr>
                <w:noProof/>
              </w:rPr>
              <w:t>redundant steering mode</w:t>
            </w:r>
            <w:r>
              <w:rPr>
                <w:noProof/>
              </w:rPr>
              <w:t xml:space="preserve"> requires further clarifications regarding the handling of the </w:t>
            </w:r>
            <w:r w:rsidRPr="0085011D">
              <w:rPr>
                <w:noProof/>
              </w:rPr>
              <w:t>GBR QoS Flow</w:t>
            </w:r>
            <w:r>
              <w:rPr>
                <w:noProof/>
              </w:rPr>
              <w:t>s.</w:t>
            </w:r>
            <w:r w:rsidR="00664CD1">
              <w:rPr>
                <w:noProof/>
              </w:rPr>
              <w:t xml:space="preserve"> First of all, </w:t>
            </w:r>
            <w:r w:rsidR="00664CD1">
              <w:t xml:space="preserve">the scenario of GBR QoS Flow establishment failure for one access network has to be described. Secondly, the </w:t>
            </w:r>
            <w:r w:rsidR="006E3373">
              <w:t>SMF behaviour when one or both of the accesses are not available has to be described as it is different from the existing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FDC89" w14:textId="2E146302" w:rsidR="007A20CF" w:rsidRDefault="00664CD1" w:rsidP="007071C4">
            <w:pPr>
              <w:pStyle w:val="CRCoverPage"/>
              <w:spacing w:after="0"/>
              <w:ind w:left="100"/>
            </w:pPr>
            <w:r>
              <w:t>For the scenario of GBR QoS Flow establishment failure for one access network</w:t>
            </w:r>
            <w:r w:rsidR="006E3373">
              <w:t>,</w:t>
            </w:r>
            <w:r>
              <w:t xml:space="preserve"> </w:t>
            </w:r>
            <w:r w:rsidR="006E3373">
              <w:t>i</w:t>
            </w:r>
            <w:r w:rsidR="00157F02">
              <w:t>t is clarified</w:t>
            </w:r>
            <w:r>
              <w:t xml:space="preserve"> that the SMF has to notify the PCF </w:t>
            </w:r>
            <w:r w:rsidR="008879E0">
              <w:t>about the resource allocation failure and indicate the respective Access Type</w:t>
            </w:r>
            <w:r w:rsidR="00E84F77" w:rsidRPr="00664CD1">
              <w:t xml:space="preserve"> </w:t>
            </w:r>
            <w:r w:rsidRPr="00664CD1">
              <w:t>unless both GBR QoS Flow establishments are successful</w:t>
            </w:r>
            <w:r>
              <w:t>.</w:t>
            </w:r>
          </w:p>
          <w:p w14:paraId="31C656EC" w14:textId="0D528FB4" w:rsidR="004578A4" w:rsidRPr="001F7E13" w:rsidRDefault="006E3373" w:rsidP="00141683">
            <w:pPr>
              <w:pStyle w:val="CRCoverPage"/>
              <w:spacing w:after="0"/>
              <w:ind w:left="100"/>
            </w:pPr>
            <w:r>
              <w:t xml:space="preserve">For the SMF behaviour when one or both of the accesses are not available, it is clarified that the SMF reports about the removal of the PCC rule when both accesses are not available and that </w:t>
            </w:r>
            <w:r w:rsidR="00626B52">
              <w:t xml:space="preserve">Notification control reports are not sent </w:t>
            </w:r>
            <w:r w:rsidR="00626B52" w:rsidRPr="00626B52">
              <w:t>when one of the accesses becomes unavailable while the other access is still available</w:t>
            </w:r>
            <w:r w:rsidR="00626B52">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71DAA" w:rsidR="001E41F3" w:rsidRDefault="00664CD1" w:rsidP="000F04AD">
            <w:pPr>
              <w:pStyle w:val="CRCoverPage"/>
              <w:spacing w:after="0"/>
              <w:ind w:left="100"/>
              <w:rPr>
                <w:noProof/>
              </w:rPr>
            </w:pPr>
            <w:r>
              <w:rPr>
                <w:noProof/>
              </w:rPr>
              <w:t xml:space="preserve">Undescribed SMF behavior </w:t>
            </w:r>
            <w:r w:rsidR="00626B52">
              <w:rPr>
                <w:noProof/>
              </w:rPr>
              <w:t xml:space="preserve">in </w:t>
            </w:r>
            <w:r w:rsidR="00E521F2">
              <w:rPr>
                <w:noProof/>
              </w:rPr>
              <w:t xml:space="preserve">resource allocation </w:t>
            </w:r>
            <w:r w:rsidR="00626B52">
              <w:rPr>
                <w:noProof/>
              </w:rPr>
              <w:t xml:space="preserve">failure situations </w:t>
            </w:r>
            <w:r>
              <w:rPr>
                <w:noProof/>
              </w:rPr>
              <w:t xml:space="preserve">which leaves the desired behavior of the redundant steering mode </w:t>
            </w:r>
            <w:r w:rsidR="00626B52">
              <w:rPr>
                <w:noProof/>
              </w:rPr>
              <w:t>unspecified</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5F20D" w:rsidR="001E41F3" w:rsidRDefault="0085011D">
            <w:pPr>
              <w:pStyle w:val="CRCoverPage"/>
              <w:spacing w:after="0"/>
              <w:ind w:left="100"/>
              <w:rPr>
                <w:noProof/>
                <w:lang w:eastAsia="zh-CN"/>
              </w:rPr>
            </w:pPr>
            <w:r>
              <w:t>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694F2D75" w14:textId="77777777" w:rsidR="00D57F32" w:rsidRPr="001B7C50" w:rsidRDefault="00D57F32" w:rsidP="00D57F32">
      <w:pPr>
        <w:pStyle w:val="Heading3"/>
      </w:pPr>
      <w:bookmarkStart w:id="11" w:name="_Toc138309608"/>
      <w:bookmarkStart w:id="12" w:name="_Toc20150135"/>
      <w:bookmarkStart w:id="13" w:name="_Toc27846937"/>
      <w:bookmarkStart w:id="14" w:name="_Toc36188068"/>
      <w:bookmarkStart w:id="15" w:name="_Toc45183973"/>
      <w:bookmarkStart w:id="16" w:name="_Toc47342815"/>
      <w:bookmarkStart w:id="17" w:name="_Toc51769517"/>
      <w:bookmarkStart w:id="18" w:name="_Toc131516945"/>
      <w:bookmarkStart w:id="19" w:name="_Toc131529312"/>
      <w:bookmarkEnd w:id="1"/>
      <w:bookmarkEnd w:id="2"/>
      <w:bookmarkEnd w:id="3"/>
      <w:bookmarkEnd w:id="4"/>
      <w:bookmarkEnd w:id="5"/>
      <w:bookmarkEnd w:id="6"/>
      <w:bookmarkEnd w:id="7"/>
      <w:bookmarkEnd w:id="8"/>
      <w:bookmarkEnd w:id="9"/>
      <w:bookmarkEnd w:id="10"/>
      <w:r w:rsidRPr="001B7C50">
        <w:t>5.32.4</w:t>
      </w:r>
      <w:r w:rsidRPr="001B7C50">
        <w:tab/>
        <w:t>QoS Support</w:t>
      </w:r>
      <w:bookmarkEnd w:id="11"/>
    </w:p>
    <w:p w14:paraId="1D8FDD23" w14:textId="77777777" w:rsidR="00D57F32" w:rsidRPr="001B7C50" w:rsidRDefault="00D57F32" w:rsidP="00D57F3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3235651" w14:textId="77777777" w:rsidR="00D57F32" w:rsidRPr="001B7C50" w:rsidRDefault="00D57F32" w:rsidP="00D57F32">
      <w:r w:rsidRPr="001B7C50">
        <w:t>A QoS Flow of the MA PDU Session may be either Non-GBR or GBR depending on its QoS profile.</w:t>
      </w:r>
    </w:p>
    <w:p w14:paraId="6DB329A7" w14:textId="40324122" w:rsidR="00D57F32" w:rsidRPr="001B7C50" w:rsidRDefault="00D57F32" w:rsidP="00D57F32">
      <w:r w:rsidRPr="001B7C50">
        <w:t xml:space="preserve">For a Non-GBR QoS Flow, the SMF provides a QoS profile </w:t>
      </w:r>
      <w:ins w:id="20" w:author="Huawei" w:date="2023-07-28T18:09:00Z">
        <w:r w:rsidR="008D326D">
          <w:t xml:space="preserve">to both </w:t>
        </w:r>
      </w:ins>
      <w:r w:rsidRPr="001B7C50">
        <w:t>5G-AN</w:t>
      </w:r>
      <w:ins w:id="21" w:author="Huawei" w:date="2023-07-28T18:11:00Z">
        <w:r w:rsidR="008D326D">
          <w:t>s</w:t>
        </w:r>
      </w:ins>
      <w:del w:id="22" w:author="Huawei" w:date="2023-07-28T18:11:00Z">
        <w:r w:rsidRPr="001B7C50" w:rsidDel="008D326D">
          <w:delText>(s)</w:delText>
        </w:r>
      </w:del>
      <w:r w:rsidRPr="001B7C50">
        <w:t xml:space="preserve"> during MA PDU Session Establishment or MA PDU Session Modification procedure:</w:t>
      </w:r>
    </w:p>
    <w:p w14:paraId="0D51EFC5" w14:textId="77777777" w:rsidR="00D57F32" w:rsidRPr="001B7C50" w:rsidRDefault="00D57F32" w:rsidP="00D57F32">
      <w:pPr>
        <w:pStyle w:val="B1"/>
      </w:pPr>
      <w:r w:rsidRPr="001B7C50">
        <w:t>-</w:t>
      </w:r>
      <w:r w:rsidRPr="001B7C50">
        <w:tab/>
        <w:t>During MA PDU Session Establishment procedure, the QoS profile to both ANs if the UE is registered over both accesses.</w:t>
      </w:r>
    </w:p>
    <w:p w14:paraId="1B681509" w14:textId="77777777" w:rsidR="00D57F32" w:rsidRPr="001B7C50" w:rsidRDefault="00D57F32" w:rsidP="00D57F32">
      <w:pPr>
        <w:pStyle w:val="B1"/>
      </w:pPr>
      <w:r w:rsidRPr="001B7C50">
        <w:t>-</w:t>
      </w:r>
      <w:r w:rsidRPr="001B7C50">
        <w:tab/>
        <w:t>During MA PDU Session Modification procedure, the QoS profile is provided to the 5G-AN(s) over which the user plane resources are activated.</w:t>
      </w:r>
    </w:p>
    <w:p w14:paraId="02FBC427" w14:textId="77AF065A" w:rsidR="00D57F32" w:rsidRPr="001B7C50" w:rsidRDefault="00D57F32" w:rsidP="00D57F32">
      <w:r w:rsidRPr="001B7C50">
        <w:t xml:space="preserve">For a GBR QoS Flow, the SMF shall provide a QoS profile to </w:t>
      </w:r>
      <w:ins w:id="23" w:author="Huawei" w:date="2023-07-28T18:16:00Z">
        <w:r w:rsidR="008D326D">
          <w:t>5G</w:t>
        </w:r>
      </w:ins>
      <w:ins w:id="24" w:author="Huawei" w:date="2023-07-28T18:17:00Z">
        <w:r w:rsidR="00E36696">
          <w:t>-AN(s)</w:t>
        </w:r>
      </w:ins>
      <w:ins w:id="25" w:author="Huawei" w:date="2023-07-28T18:16:00Z">
        <w:r w:rsidR="008D326D">
          <w:t xml:space="preserve"> </w:t>
        </w:r>
      </w:ins>
      <w:del w:id="26" w:author="Huawei" w:date="2023-07-28T18:17:00Z">
        <w:r w:rsidRPr="001B7C50" w:rsidDel="00E36696">
          <w:delText>access network</w:delText>
        </w:r>
        <w:r w:rsidDel="00E36696">
          <w:delText>(s)</w:delText>
        </w:r>
        <w:r w:rsidRPr="001B7C50" w:rsidDel="00E36696">
          <w:delText xml:space="preserve"> </w:delText>
        </w:r>
      </w:del>
      <w:r w:rsidRPr="001B7C50">
        <w:t>as follows:</w:t>
      </w:r>
    </w:p>
    <w:p w14:paraId="0FA0C365" w14:textId="77777777" w:rsidR="00D57F32" w:rsidRPr="001B7C50" w:rsidRDefault="00D57F32" w:rsidP="00D57F32">
      <w:pPr>
        <w:pStyle w:val="B1"/>
      </w:pPr>
      <w:r w:rsidRPr="001B7C50">
        <w:t>-</w:t>
      </w:r>
      <w:r w:rsidRPr="001B7C50">
        <w:tab/>
        <w:t>If the PCC rule allows a GBR QoS Flow in a single access, the SMF provides the QoS profile for the GBR QoS Flow to the access network allowed by the PCC rule.</w:t>
      </w:r>
    </w:p>
    <w:p w14:paraId="2574A827" w14:textId="5EBF247D" w:rsidR="00D57F32" w:rsidRPr="001B7C50" w:rsidRDefault="00D57F32" w:rsidP="00D57F32">
      <w:pPr>
        <w:pStyle w:val="B1"/>
      </w:pPr>
      <w:r w:rsidRPr="001B7C50">
        <w:t>-</w:t>
      </w:r>
      <w:r w:rsidRPr="001B7C50">
        <w:tab/>
        <w:t>If the PCC rule allows a GBR QoS Flow in both accesses</w:t>
      </w:r>
      <w:ins w:id="27" w:author="Huawei" w:date="2023-07-28T15:41:00Z">
        <w:r w:rsidR="009C25CB" w:rsidRPr="009C25CB">
          <w:t xml:space="preserve"> </w:t>
        </w:r>
        <w:r w:rsidR="009C25CB">
          <w:t>and the Steering Mode is different from Redundant</w:t>
        </w:r>
      </w:ins>
      <w:r w:rsidRPr="001B7C50">
        <w:t>, the SMF decides to which access network</w:t>
      </w:r>
      <w:del w:id="28" w:author="Huawei" w:date="2023-07-28T15:41:00Z">
        <w:r w:rsidDel="009C25CB">
          <w:delText>(s)</w:delText>
        </w:r>
      </w:del>
      <w:r w:rsidRPr="001B7C50">
        <w:t xml:space="preserve"> to provide the QoS profile for the GBR QoS Flow based on its local policy (e.g. the access where the traffic is ongoing according to the Multi Access Routing rule</w:t>
      </w:r>
      <w:del w:id="29" w:author="Huawei" w:date="2023-07-28T15:42:00Z">
        <w:r w:rsidRPr="001B7C50" w:rsidDel="009C25CB">
          <w:delText>s</w:delText>
        </w:r>
        <w:r w:rsidDel="009C25CB">
          <w:delText xml:space="preserve"> or to both accesses when traffic is duplicated over both 3GPP and non-3GPP accesses</w:delText>
        </w:r>
      </w:del>
      <w:r w:rsidRPr="001B7C50">
        <w:t>).</w:t>
      </w:r>
    </w:p>
    <w:p w14:paraId="776D19F5" w14:textId="7FEEF568" w:rsidR="009C25CB" w:rsidRPr="001B7C50" w:rsidRDefault="009C25CB" w:rsidP="009C25CB">
      <w:pPr>
        <w:pStyle w:val="B1"/>
        <w:rPr>
          <w:ins w:id="30" w:author="Huawei" w:date="2023-07-28T15:42:00Z"/>
        </w:rPr>
      </w:pPr>
      <w:ins w:id="31" w:author="Huawei" w:date="2023-07-28T15:42:00Z">
        <w:r w:rsidRPr="001B7C50">
          <w:t>-</w:t>
        </w:r>
        <w:r w:rsidRPr="001B7C50">
          <w:tab/>
          <w:t>If the PCC rule allows a GBR QoS Flow in both accesses</w:t>
        </w:r>
        <w:r>
          <w:t xml:space="preserve"> and the Steering Mode is Redundant</w:t>
        </w:r>
        <w:r w:rsidRPr="001B7C50">
          <w:t>, the SMF provide</w:t>
        </w:r>
        <w:r>
          <w:t>s</w:t>
        </w:r>
        <w:r w:rsidRPr="001B7C50">
          <w:t xml:space="preserve"> the QoS profile for the GBR QoS Flow </w:t>
        </w:r>
        <w:r>
          <w:t xml:space="preserve">to both </w:t>
        </w:r>
        <w:r w:rsidRPr="001B7C50">
          <w:t xml:space="preserve">access </w:t>
        </w:r>
        <w:r>
          <w:t>networks</w:t>
        </w:r>
        <w:r w:rsidRPr="001B7C50">
          <w:t>.</w:t>
        </w:r>
      </w:ins>
      <w:ins w:id="32" w:author="Huawei" w:date="2023-07-28T16:53:00Z">
        <w:r w:rsidR="008943BD" w:rsidRPr="008943BD">
          <w:t xml:space="preserve"> </w:t>
        </w:r>
      </w:ins>
      <w:ins w:id="33" w:author="Huawei1" w:date="2023-09-27T16:42:00Z">
        <w:r w:rsidR="00D7115B">
          <w:t xml:space="preserve">Whenever </w:t>
        </w:r>
      </w:ins>
      <w:ins w:id="34" w:author="Huawei1" w:date="2023-09-27T16:45:00Z">
        <w:r w:rsidR="00D7115B">
          <w:t xml:space="preserve">the SMF recognizes that </w:t>
        </w:r>
      </w:ins>
      <w:ins w:id="35" w:author="Huawei1" w:date="2023-09-27T16:42:00Z">
        <w:r w:rsidR="00D7115B">
          <w:t xml:space="preserve">resources are </w:t>
        </w:r>
      </w:ins>
      <w:ins w:id="36" w:author="Huawei1" w:date="2023-10-30T22:09:00Z">
        <w:r w:rsidR="009E0BFE">
          <w:t xml:space="preserve">not </w:t>
        </w:r>
      </w:ins>
      <w:ins w:id="37" w:author="Huawei1" w:date="2023-09-27T17:05:00Z">
        <w:r w:rsidR="00E02023">
          <w:t>a</w:t>
        </w:r>
      </w:ins>
      <w:ins w:id="38" w:author="Huawei1" w:date="2023-09-27T17:06:00Z">
        <w:r w:rsidR="00E02023">
          <w:t>llocated</w:t>
        </w:r>
      </w:ins>
      <w:ins w:id="39" w:author="Huawei1" w:date="2023-09-27T16:42:00Z">
        <w:r w:rsidR="00D7115B">
          <w:t xml:space="preserve"> in one access network, the SMF </w:t>
        </w:r>
      </w:ins>
      <w:ins w:id="40" w:author="Huawei1" w:date="2023-09-27T16:43:00Z">
        <w:r w:rsidR="00D7115B">
          <w:t xml:space="preserve">shall </w:t>
        </w:r>
        <w:bookmarkStart w:id="41" w:name="_Hlk149598006"/>
        <w:r w:rsidR="00D7115B">
          <w:t xml:space="preserve">notify the PCF </w:t>
        </w:r>
      </w:ins>
      <w:ins w:id="42" w:author="Huawei1" w:date="2023-10-30T22:06:00Z">
        <w:r w:rsidR="009E0BFE">
          <w:t xml:space="preserve">about the resource allocation failure and indicate the </w:t>
        </w:r>
      </w:ins>
      <w:ins w:id="43" w:author="Huawei1" w:date="2023-10-30T22:07:00Z">
        <w:r w:rsidR="009E0BFE">
          <w:t xml:space="preserve">respective </w:t>
        </w:r>
      </w:ins>
      <w:ins w:id="44" w:author="Huawei1" w:date="2023-10-30T23:01:00Z">
        <w:r w:rsidR="00141683">
          <w:t>A</w:t>
        </w:r>
      </w:ins>
      <w:ins w:id="45" w:author="Huawei1" w:date="2023-10-30T22:06:00Z">
        <w:r w:rsidR="009E0BFE">
          <w:t>ccess</w:t>
        </w:r>
      </w:ins>
      <w:ins w:id="46" w:author="Huawei1" w:date="2023-10-30T23:01:00Z">
        <w:r w:rsidR="00141683">
          <w:t xml:space="preserve"> Type</w:t>
        </w:r>
      </w:ins>
      <w:ins w:id="47" w:author="Huawei1" w:date="2023-09-27T16:43:00Z">
        <w:r w:rsidR="00D7115B">
          <w:t xml:space="preserve">. </w:t>
        </w:r>
        <w:bookmarkEnd w:id="41"/>
        <w:r w:rsidR="00D7115B">
          <w:t xml:space="preserve">Whenever </w:t>
        </w:r>
      </w:ins>
      <w:ins w:id="48" w:author="Huawei1" w:date="2023-09-27T16:46:00Z">
        <w:r w:rsidR="00D7115B">
          <w:t xml:space="preserve">the SMF recognizes that </w:t>
        </w:r>
      </w:ins>
      <w:ins w:id="49" w:author="Huawei1" w:date="2023-09-27T16:43:00Z">
        <w:r w:rsidR="00D7115B">
          <w:t xml:space="preserve">resources are not </w:t>
        </w:r>
      </w:ins>
      <w:ins w:id="50" w:author="Huawei1" w:date="2023-09-27T17:06:00Z">
        <w:r w:rsidR="00E02023">
          <w:t>allocated</w:t>
        </w:r>
      </w:ins>
      <w:ins w:id="51" w:author="Huawei1" w:date="2023-09-27T16:43:00Z">
        <w:r w:rsidR="00D7115B">
          <w:t xml:space="preserve"> in </w:t>
        </w:r>
      </w:ins>
      <w:ins w:id="52" w:author="Huawei1" w:date="2023-09-27T16:46:00Z">
        <w:r w:rsidR="00D7115B">
          <w:t>both</w:t>
        </w:r>
      </w:ins>
      <w:ins w:id="53" w:author="Huawei1" w:date="2023-09-27T16:43:00Z">
        <w:r w:rsidR="00D7115B">
          <w:t xml:space="preserve"> </w:t>
        </w:r>
      </w:ins>
      <w:ins w:id="54" w:author="Huawei1" w:date="2023-09-27T16:40:00Z">
        <w:r w:rsidR="00F565FF">
          <w:t xml:space="preserve">access networks, the SMF shall </w:t>
        </w:r>
      </w:ins>
      <w:ins w:id="55" w:author="Huawei1" w:date="2023-09-27T16:44:00Z">
        <w:r w:rsidR="00D7115B" w:rsidRPr="001B7C50">
          <w:t xml:space="preserve">release the resources for the GBR QoS Flow and </w:t>
        </w:r>
      </w:ins>
      <w:ins w:id="56" w:author="Huawei1" w:date="2023-09-27T16:40:00Z">
        <w:r w:rsidR="00F565FF" w:rsidRPr="001B7C50">
          <w:t>report to the PCF about the removal of the PCC rule</w:t>
        </w:r>
        <w:r w:rsidR="00F565FF">
          <w:t xml:space="preserve">. </w:t>
        </w:r>
      </w:ins>
    </w:p>
    <w:p w14:paraId="2F89D666" w14:textId="22954101" w:rsidR="009C25CB" w:rsidRPr="001B7C50" w:rsidRDefault="009C25CB" w:rsidP="009C25CB">
      <w:pPr>
        <w:pStyle w:val="NO"/>
        <w:ind w:left="1418" w:hanging="850"/>
        <w:rPr>
          <w:ins w:id="57" w:author="Huawei" w:date="2023-07-28T15:42:00Z"/>
        </w:rPr>
      </w:pPr>
      <w:ins w:id="58" w:author="Huawei" w:date="2023-07-28T15:42:00Z">
        <w:r w:rsidRPr="001B7C50">
          <w:t>NOTE </w:t>
        </w:r>
        <w:r>
          <w:t>1</w:t>
        </w:r>
        <w:r w:rsidRPr="001B7C50">
          <w:t>:</w:t>
        </w:r>
        <w:r w:rsidRPr="001B7C50">
          <w:tab/>
        </w:r>
      </w:ins>
      <w:ins w:id="59" w:author="Huawei1" w:date="2023-09-27T16:46:00Z">
        <w:r w:rsidR="00D7115B">
          <w:t xml:space="preserve">The SMF </w:t>
        </w:r>
      </w:ins>
      <w:ins w:id="60" w:author="Huawei1" w:date="2023-09-27T16:47:00Z">
        <w:r w:rsidR="00D7115B">
          <w:t>knows about t</w:t>
        </w:r>
      </w:ins>
      <w:ins w:id="61" w:author="Huawei1" w:date="2023-09-27T16:48:00Z">
        <w:r w:rsidR="00D7115B">
          <w:t xml:space="preserve">he </w:t>
        </w:r>
      </w:ins>
      <w:ins w:id="62" w:author="Huawei1" w:date="2023-09-27T17:06:00Z">
        <w:r w:rsidR="00E02023">
          <w:t>allocation</w:t>
        </w:r>
      </w:ins>
      <w:ins w:id="63" w:author="Huawei1" w:date="2023-09-27T16:48:00Z">
        <w:r w:rsidR="00D7115B">
          <w:t xml:space="preserve"> of resourc</w:t>
        </w:r>
      </w:ins>
      <w:ins w:id="64" w:author="Mirko Schramm" w:date="2023-11-14T14:20:00Z">
        <w:r w:rsidR="00216A2A">
          <w:t>e</w:t>
        </w:r>
      </w:ins>
      <w:ins w:id="65" w:author="Huawei1" w:date="2023-09-27T16:48:00Z">
        <w:r w:rsidR="00D7115B">
          <w:t xml:space="preserve">s in an access network from the interaction </w:t>
        </w:r>
      </w:ins>
      <w:ins w:id="66" w:author="Huawei1" w:date="2023-09-27T16:49:00Z">
        <w:r w:rsidR="00D7115B">
          <w:t>with the access network during</w:t>
        </w:r>
      </w:ins>
      <w:ins w:id="67" w:author="Huawei" w:date="2023-07-28T16:56:00Z">
        <w:r w:rsidR="00CA4F8A">
          <w:t xml:space="preserve"> GBR QoS Flow establishment</w:t>
        </w:r>
      </w:ins>
      <w:ins w:id="68" w:author="Huawei1" w:date="2023-09-27T16:54:00Z">
        <w:r w:rsidR="00E84F77">
          <w:t>/modification</w:t>
        </w:r>
      </w:ins>
      <w:ins w:id="69" w:author="Huawei" w:date="2023-07-28T16:56:00Z">
        <w:r w:rsidR="00CA4F8A">
          <w:t xml:space="preserve"> </w:t>
        </w:r>
      </w:ins>
      <w:ins w:id="70" w:author="Huawei1" w:date="2023-09-27T16:49:00Z">
        <w:r w:rsidR="00D7115B">
          <w:t xml:space="preserve">as well as </w:t>
        </w:r>
      </w:ins>
      <w:ins w:id="71" w:author="Huawei1" w:date="2023-09-27T16:50:00Z">
        <w:r w:rsidR="00D7115B">
          <w:t>during the release of resources by the access network</w:t>
        </w:r>
      </w:ins>
      <w:ins w:id="72" w:author="Huawei" w:date="2023-07-28T16:56:00Z">
        <w:r w:rsidR="00CA4F8A" w:rsidRPr="001B7C50">
          <w:t>.</w:t>
        </w:r>
      </w:ins>
    </w:p>
    <w:p w14:paraId="0039E999" w14:textId="4068D7D0" w:rsidR="009C25CB" w:rsidRDefault="00D57F32" w:rsidP="009C25CB">
      <w:pPr>
        <w:rPr>
          <w:ins w:id="73" w:author="Huawei" w:date="2023-07-28T15:46:00Z"/>
        </w:rPr>
      </w:pPr>
      <w:r w:rsidRPr="00853E59">
        <w:t>For a GBR QoS Flow</w:t>
      </w:r>
      <w:r w:rsidRPr="001B7C50">
        <w:t>, traffic splitting is not supported</w:t>
      </w:r>
      <w:del w:id="74" w:author="Huawei1" w:date="2023-08-23T10:38:00Z">
        <w:r w:rsidRPr="001B7C50" w:rsidDel="006E579F">
          <w:delText xml:space="preserve"> because the QoS profile is provided to a single access network at a given time</w:delText>
        </w:r>
      </w:del>
      <w:r w:rsidRPr="001B7C50">
        <w:t xml:space="preserve">. If the UPF determines that it cannot send GBR traffic over the current ongoing access e.g. based on the N4 rules and access availability and unavailability report from the UE as described in clause 5.32.5.3, the UPF shall send an Access Availability report to the SMF. </w:t>
      </w:r>
    </w:p>
    <w:p w14:paraId="07639BF7" w14:textId="0F9A7D49" w:rsidR="00D57F32" w:rsidRPr="001B7C50" w:rsidRDefault="00D57F32" w:rsidP="009C25CB">
      <w:r w:rsidRPr="001B7C50">
        <w:t xml:space="preserve">Based on the </w:t>
      </w:r>
      <w:ins w:id="75" w:author="Huawei" w:date="2023-07-28T15:47:00Z">
        <w:r w:rsidR="009C25CB" w:rsidRPr="001B7C50">
          <w:t xml:space="preserve">Access Availability </w:t>
        </w:r>
      </w:ins>
      <w:r w:rsidRPr="001B7C50">
        <w:t>report</w:t>
      </w:r>
      <w:ins w:id="76" w:author="Huawei" w:date="2023-07-28T15:46:00Z">
        <w:r w:rsidR="009C25CB">
          <w:t xml:space="preserve"> and i</w:t>
        </w:r>
      </w:ins>
      <w:ins w:id="77" w:author="Huawei" w:date="2023-07-28T15:43:00Z">
        <w:r w:rsidR="009C25CB">
          <w:t xml:space="preserve">f the Steering Mode is </w:t>
        </w:r>
      </w:ins>
      <w:ins w:id="78" w:author="Huawei" w:date="2023-07-28T18:32:00Z">
        <w:r w:rsidR="00D04BA6">
          <w:t xml:space="preserve">different from </w:t>
        </w:r>
      </w:ins>
      <w:ins w:id="79" w:author="Huawei" w:date="2023-07-28T15:43:00Z">
        <w:r w:rsidR="009C25CB">
          <w:t>Redundant</w:t>
        </w:r>
      </w:ins>
      <w:r w:rsidRPr="001B7C50">
        <w:t>, the SMF decides whether to move GBR QoS Flows to the other access</w:t>
      </w:r>
      <w:ins w:id="80" w:author="Huawei1" w:date="2023-09-27T16:59:00Z">
        <w:r w:rsidR="00E84F77">
          <w:t xml:space="preserve"> when one access is not available</w:t>
        </w:r>
      </w:ins>
      <w:r w:rsidRPr="001B7C50">
        <w:t>:</w:t>
      </w:r>
    </w:p>
    <w:p w14:paraId="13630443" w14:textId="77777777" w:rsidR="00D57F32" w:rsidRPr="001B7C50" w:rsidRDefault="00D57F32" w:rsidP="00D57F32">
      <w:pPr>
        <w:pStyle w:val="B1"/>
      </w:pPr>
      <w:r w:rsidRPr="001B7C50">
        <w:t>-</w:t>
      </w:r>
      <w:r w:rsidRPr="001B7C50">
        <w:tab/>
        <w:t>if the PCC rule allows the GBR QoS Flows only on this access, the SMF shall release the resources for the GBR QoS Flow and report to the PCF about the removal of the PCC rule.</w:t>
      </w:r>
    </w:p>
    <w:p w14:paraId="58A73449" w14:textId="77777777" w:rsidR="00D57F32" w:rsidRPr="001B7C50" w:rsidRDefault="00D57F32" w:rsidP="00D57F32">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18DCC55" w14:textId="77777777" w:rsidR="00D57F32" w:rsidRPr="001B7C50" w:rsidRDefault="00D57F32" w:rsidP="00D57F3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7E49D5D" w14:textId="77777777" w:rsidR="00D57F32" w:rsidRPr="001B7C50" w:rsidRDefault="00D57F32" w:rsidP="00D57F32">
      <w:pPr>
        <w:pStyle w:val="B2"/>
      </w:pPr>
      <w:r w:rsidRPr="001B7C50">
        <w:lastRenderedPageBreak/>
        <w:t>-</w:t>
      </w:r>
      <w:r w:rsidRPr="001B7C50">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7875D35F" w14:textId="77777777" w:rsidR="00D57F32" w:rsidRPr="001B7C50" w:rsidRDefault="00D57F32" w:rsidP="00D57F3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5B3AD481" w14:textId="50C282B0" w:rsidR="00D57F32" w:rsidRPr="001B7C50" w:rsidRDefault="00D57F32" w:rsidP="00D57F32">
      <w:pPr>
        <w:pStyle w:val="NO"/>
      </w:pPr>
      <w:r w:rsidRPr="001B7C50">
        <w:t>NOTE </w:t>
      </w:r>
      <w:del w:id="81" w:author="Huawei" w:date="2023-07-28T15:44:00Z">
        <w:r w:rsidRPr="001B7C50" w:rsidDel="009C25CB">
          <w:delText>1</w:delText>
        </w:r>
      </w:del>
      <w:ins w:id="82" w:author="Huawei" w:date="2023-07-28T18:33:00Z">
        <w:r w:rsidR="00D04BA6">
          <w:t>2</w:t>
        </w:r>
      </w:ins>
      <w:r w:rsidRPr="001B7C50">
        <w:t>:</w:t>
      </w:r>
      <w:r w:rsidRPr="001B7C50">
        <w:tab/>
        <w:t xml:space="preserve">The ATSSS rule for GBR QoS Flow only allows the UE to steer traffic over a single access so that </w:t>
      </w:r>
      <w:ins w:id="83" w:author="Huawei" w:date="2023-07-28T15:44:00Z">
        <w:r w:rsidR="009C25CB">
          <w:t xml:space="preserve">the </w:t>
        </w:r>
      </w:ins>
      <w:r w:rsidRPr="001B7C50">
        <w:t>network knows in which access the UE sends GBR traffic. If the network wants to move GBR QoS Flow to the other access, the network needs to update ATSSS rule of the UE.</w:t>
      </w:r>
    </w:p>
    <w:p w14:paraId="002871F6" w14:textId="1C25F303" w:rsidR="00D04BA6" w:rsidRDefault="00D04BA6" w:rsidP="00D04BA6">
      <w:pPr>
        <w:rPr>
          <w:ins w:id="84" w:author="Huawei" w:date="2023-07-28T18:32:00Z"/>
        </w:rPr>
      </w:pPr>
      <w:ins w:id="85" w:author="Huawei" w:date="2023-07-28T18:32:00Z">
        <w:r w:rsidRPr="001B7C50">
          <w:t>Based on the Access Availability report</w:t>
        </w:r>
        <w:r>
          <w:t xml:space="preserve"> and if the Steering Mode is Redundant, the SMF behaves as follows:</w:t>
        </w:r>
      </w:ins>
    </w:p>
    <w:p w14:paraId="2AA890E2" w14:textId="77777777" w:rsidR="00D04BA6" w:rsidRDefault="00D04BA6" w:rsidP="00D04BA6">
      <w:pPr>
        <w:pStyle w:val="B1"/>
        <w:rPr>
          <w:ins w:id="86" w:author="Huawei" w:date="2023-07-28T18:32:00Z"/>
        </w:rPr>
      </w:pPr>
      <w:ins w:id="87" w:author="Huawei" w:date="2023-07-28T18:32:00Z">
        <w:r w:rsidRPr="001B7C50">
          <w:t>-</w:t>
        </w:r>
        <w:r w:rsidRPr="001B7C50">
          <w:tab/>
        </w:r>
        <w:r>
          <w:t xml:space="preserve">if both accesses are not available, </w:t>
        </w:r>
        <w:r w:rsidRPr="001B7C50">
          <w:t>the SMF shall release the resources for the GBR QoS Flow and report to the PCF about the removal of the PCC rule.</w:t>
        </w:r>
      </w:ins>
    </w:p>
    <w:p w14:paraId="6D0172D9" w14:textId="39B32052" w:rsidR="00A5057D" w:rsidRPr="001B7C50" w:rsidRDefault="00A5057D" w:rsidP="00A5057D">
      <w:pPr>
        <w:pStyle w:val="NO"/>
        <w:ind w:left="1418" w:hanging="850"/>
        <w:rPr>
          <w:ins w:id="88" w:author="Huawei1" w:date="2023-08-23T11:37:00Z"/>
        </w:rPr>
      </w:pPr>
      <w:ins w:id="89" w:author="Huawei1" w:date="2023-08-23T11:37:00Z">
        <w:r w:rsidRPr="001B7C50">
          <w:t>NOTE </w:t>
        </w:r>
        <w:r>
          <w:t>3</w:t>
        </w:r>
        <w:r w:rsidRPr="001B7C50">
          <w:t>:</w:t>
        </w:r>
        <w:r w:rsidRPr="001B7C50">
          <w:tab/>
        </w:r>
      </w:ins>
      <w:ins w:id="90" w:author="Mirko Schramm" w:date="2023-11-13T16:22:00Z">
        <w:r w:rsidR="002F28DC">
          <w:t>T</w:t>
        </w:r>
      </w:ins>
      <w:ins w:id="91" w:author="Huawei1" w:date="2023-08-23T11:37:00Z">
        <w:r>
          <w:t xml:space="preserve">he </w:t>
        </w:r>
      </w:ins>
      <w:ins w:id="92" w:author="Huawei1" w:date="2023-08-23T11:38:00Z">
        <w:r>
          <w:t xml:space="preserve">UPF </w:t>
        </w:r>
        <w:r w:rsidR="00853E59">
          <w:t xml:space="preserve">can detect that </w:t>
        </w:r>
      </w:ins>
      <w:ins w:id="93" w:author="Mirko Schramm" w:date="2023-11-13T16:22:00Z">
        <w:r w:rsidR="002F28DC">
          <w:t>both</w:t>
        </w:r>
      </w:ins>
      <w:ins w:id="94" w:author="Huawei1" w:date="2023-08-23T11:38:00Z">
        <w:r w:rsidR="00853E59">
          <w:t xml:space="preserve"> access</w:t>
        </w:r>
      </w:ins>
      <w:ins w:id="95" w:author="Mirko Schramm" w:date="2023-11-13T16:22:00Z">
        <w:r w:rsidR="002F28DC">
          <w:t>es</w:t>
        </w:r>
      </w:ins>
      <w:ins w:id="96" w:author="Huawei1" w:date="2023-08-23T11:38:00Z">
        <w:r w:rsidR="00853E59">
          <w:t xml:space="preserve"> </w:t>
        </w:r>
      </w:ins>
      <w:ins w:id="97" w:author="Mirko Schramm" w:date="2023-11-13T16:22:00Z">
        <w:r w:rsidR="002F28DC">
          <w:t>are</w:t>
        </w:r>
      </w:ins>
      <w:ins w:id="98" w:author="Huawei1" w:date="2023-08-23T11:38:00Z">
        <w:r w:rsidR="00853E59">
          <w:t xml:space="preserve"> not available based on implementation specific means</w:t>
        </w:r>
      </w:ins>
      <w:bookmarkStart w:id="99" w:name="_GoBack"/>
      <w:bookmarkEnd w:id="99"/>
      <w:ins w:id="100" w:author="Huawei1" w:date="2023-08-23T11:37:00Z">
        <w:r w:rsidRPr="001B7C50">
          <w:t>.</w:t>
        </w:r>
      </w:ins>
    </w:p>
    <w:p w14:paraId="1FCAEF85" w14:textId="77777777" w:rsidR="00D04BA6" w:rsidRPr="001B7C50" w:rsidRDefault="00D04BA6" w:rsidP="00D04BA6">
      <w:pPr>
        <w:pStyle w:val="B1"/>
        <w:rPr>
          <w:ins w:id="101" w:author="Huawei" w:date="2023-07-28T18:32:00Z"/>
        </w:rPr>
      </w:pPr>
      <w:ins w:id="102" w:author="Huawei" w:date="2023-07-28T18:32:00Z">
        <w:r>
          <w:t>-</w:t>
        </w:r>
        <w:r>
          <w:tab/>
          <w:t>when one of the accesses becomes unavailable while the other access is still available,</w:t>
        </w:r>
        <w:r w:rsidRPr="001B7C50">
          <w:t xml:space="preserve"> the SMF shall </w:t>
        </w:r>
        <w:r>
          <w:t xml:space="preserve">neither release the </w:t>
        </w:r>
        <w:r w:rsidRPr="001B7C50">
          <w:t xml:space="preserve">resources for the GBR QoS Flow </w:t>
        </w:r>
        <w:r>
          <w:t xml:space="preserve">nor </w:t>
        </w:r>
        <w:r w:rsidRPr="001B7C50">
          <w:t>notify the PCF that GFBR can no longer be guaranteed</w:t>
        </w:r>
        <w:r>
          <w:t xml:space="preserve"> (</w:t>
        </w:r>
        <w:r w:rsidRPr="001B7C50">
          <w:t>if the Notification Control parameter is included in the PCC rule</w:t>
        </w:r>
        <w:r>
          <w:t>)</w:t>
        </w:r>
        <w:r w:rsidRPr="001B7C50">
          <w:t>.</w:t>
        </w:r>
      </w:ins>
    </w:p>
    <w:p w14:paraId="475372C5" w14:textId="7D7C14B7" w:rsidR="00D04BA6" w:rsidRPr="001B7C50" w:rsidRDefault="00D04BA6" w:rsidP="00D04BA6">
      <w:pPr>
        <w:pStyle w:val="NO"/>
        <w:ind w:left="1418" w:hanging="850"/>
        <w:rPr>
          <w:ins w:id="103" w:author="Huawei" w:date="2023-07-28T18:32:00Z"/>
        </w:rPr>
      </w:pPr>
      <w:ins w:id="104" w:author="Huawei" w:date="2023-07-28T18:32:00Z">
        <w:r w:rsidRPr="001B7C50">
          <w:t>NOTE </w:t>
        </w:r>
      </w:ins>
      <w:ins w:id="105" w:author="Huawei1" w:date="2023-08-23T11:37:00Z">
        <w:r w:rsidR="00A5057D">
          <w:t>4</w:t>
        </w:r>
      </w:ins>
      <w:ins w:id="106" w:author="Huawei" w:date="2023-07-28T18:32:00Z">
        <w:r w:rsidRPr="001B7C50">
          <w:t>:</w:t>
        </w:r>
        <w:r w:rsidRPr="001B7C50">
          <w:tab/>
        </w:r>
        <w:r>
          <w:t xml:space="preserve">The access network will typically release the resources for a GBR QoS Flow if there is no traffic transferred for a certain amount of time and this will then trigger the SMF </w:t>
        </w:r>
      </w:ins>
      <w:ins w:id="107" w:author="Huawei1" w:date="2023-10-30T21:31:00Z">
        <w:r w:rsidR="004C06DF">
          <w:t xml:space="preserve">notification to PCF </w:t>
        </w:r>
      </w:ins>
      <w:ins w:id="108" w:author="Huawei" w:date="2023-07-28T18:32:00Z">
        <w:r>
          <w:t>described above</w:t>
        </w:r>
        <w:r w:rsidRPr="001B7C50">
          <w:t>.</w:t>
        </w:r>
      </w:ins>
    </w:p>
    <w:p w14:paraId="7AF72F67" w14:textId="77777777" w:rsidR="00D57F32" w:rsidRPr="001B7C50" w:rsidRDefault="00D57F32" w:rsidP="00D57F3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7E27AC0" w14:textId="77777777" w:rsidR="00D57F32" w:rsidRPr="001B7C50" w:rsidRDefault="00D57F32" w:rsidP="00D57F32">
      <w:r w:rsidRPr="001B7C50">
        <w:t>The derived QoS rule generated by Reflective QoS is applied independently of the access on which the RQI was received. When the MPTCP functionality</w:t>
      </w:r>
      <w:r>
        <w:t xml:space="preserve"> and/or the MPQUIC functionality</w:t>
      </w:r>
      <w:r w:rsidRPr="001B7C50">
        <w:t xml:space="preserve"> is used in the UE, the UE shall use the IP address/prefix of the MA PDU Session and the final destination address to generate the derived QoS rule.</w:t>
      </w:r>
    </w:p>
    <w:p w14:paraId="468C0D2A" w14:textId="77777777" w:rsidR="00D57F32" w:rsidRPr="001B7C50" w:rsidRDefault="00D57F32" w:rsidP="00D57F32">
      <w:r w:rsidRPr="001B7C50">
        <w:t>When</w:t>
      </w:r>
      <w:r>
        <w:t xml:space="preserve"> the</w:t>
      </w:r>
      <w:r w:rsidRPr="001B7C50">
        <w:t xml:space="preserve"> MPTCP functionality</w:t>
      </w:r>
      <w:r>
        <w:t xml:space="preserve"> and/or MPQUIC functionality</w:t>
      </w:r>
      <w:r w:rsidRPr="001B7C50">
        <w:t xml:space="preserve"> is enabled for the MA PDU Session:</w:t>
      </w:r>
    </w:p>
    <w:p w14:paraId="05E1D004" w14:textId="77777777" w:rsidR="00D57F32" w:rsidRPr="001B7C50" w:rsidRDefault="00D57F32" w:rsidP="00D57F32">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42F5CF11" w14:textId="77777777" w:rsidR="00D57F32" w:rsidRPr="001B7C50" w:rsidRDefault="00D57F32" w:rsidP="00D57F3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r w:rsidRPr="001B7C50">
        <w:t>.</w:t>
      </w:r>
    </w:p>
    <w:p w14:paraId="6B15A00E" w14:textId="784BC061" w:rsidR="00D57F32" w:rsidRPr="001B7C50" w:rsidRDefault="00D57F32" w:rsidP="00D57F32">
      <w:pPr>
        <w:pStyle w:val="NO"/>
      </w:pPr>
      <w:r w:rsidRPr="001B7C50">
        <w:t>NOTE </w:t>
      </w:r>
      <w:del w:id="109" w:author="Huawei" w:date="2023-07-28T15:45:00Z">
        <w:r w:rsidRPr="001B7C50" w:rsidDel="009C25CB">
          <w:delText>2</w:delText>
        </w:r>
      </w:del>
      <w:ins w:id="110" w:author="Huawei1" w:date="2023-08-23T11:37:00Z">
        <w:r w:rsidR="00A5057D">
          <w:t>5</w:t>
        </w:r>
      </w:ins>
      <w:r w:rsidRPr="001B7C50">
        <w:t>:</w:t>
      </w:r>
      <w:r w:rsidRPr="001B7C50">
        <w:tab/>
        <w:t>How these associations are made is left up to the UE and UPF implementations.</w:t>
      </w:r>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291F8" w14:textId="77777777" w:rsidR="00900CB6" w:rsidRDefault="00900CB6">
      <w:r>
        <w:separator/>
      </w:r>
    </w:p>
  </w:endnote>
  <w:endnote w:type="continuationSeparator" w:id="0">
    <w:p w14:paraId="6E37E64C" w14:textId="77777777" w:rsidR="00900CB6" w:rsidRDefault="0090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83549" w14:textId="77777777" w:rsidR="00900CB6" w:rsidRDefault="00900CB6">
      <w:r>
        <w:separator/>
      </w:r>
    </w:p>
  </w:footnote>
  <w:footnote w:type="continuationSeparator" w:id="0">
    <w:p w14:paraId="65CB1BA5" w14:textId="77777777" w:rsidR="00900CB6" w:rsidRDefault="0090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Mirko Schramm">
    <w15:presenceInfo w15:providerId="AD" w15:userId="S-1-5-21-147214757-305610072-1517763936-877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1D5"/>
    <w:rsid w:val="00010C3D"/>
    <w:rsid w:val="0002010E"/>
    <w:rsid w:val="00022E4A"/>
    <w:rsid w:val="00023C93"/>
    <w:rsid w:val="0004135E"/>
    <w:rsid w:val="00053874"/>
    <w:rsid w:val="00060EBC"/>
    <w:rsid w:val="00071CAA"/>
    <w:rsid w:val="0008000C"/>
    <w:rsid w:val="0008241F"/>
    <w:rsid w:val="000A4D4E"/>
    <w:rsid w:val="000A5CBF"/>
    <w:rsid w:val="000A6394"/>
    <w:rsid w:val="000B7FED"/>
    <w:rsid w:val="000C038A"/>
    <w:rsid w:val="000C1BDF"/>
    <w:rsid w:val="000C2FE3"/>
    <w:rsid w:val="000C5318"/>
    <w:rsid w:val="000C6598"/>
    <w:rsid w:val="000C72C3"/>
    <w:rsid w:val="000C77A7"/>
    <w:rsid w:val="000D1463"/>
    <w:rsid w:val="000D44B3"/>
    <w:rsid w:val="000D7294"/>
    <w:rsid w:val="000D7F58"/>
    <w:rsid w:val="000E03F6"/>
    <w:rsid w:val="000E3AA0"/>
    <w:rsid w:val="000E4C2A"/>
    <w:rsid w:val="000E5599"/>
    <w:rsid w:val="000E6B0A"/>
    <w:rsid w:val="000F04AD"/>
    <w:rsid w:val="000F5F6F"/>
    <w:rsid w:val="001065DA"/>
    <w:rsid w:val="0012158F"/>
    <w:rsid w:val="001355E7"/>
    <w:rsid w:val="00137A74"/>
    <w:rsid w:val="00141683"/>
    <w:rsid w:val="00144093"/>
    <w:rsid w:val="00145D43"/>
    <w:rsid w:val="00147B75"/>
    <w:rsid w:val="00151560"/>
    <w:rsid w:val="00157F02"/>
    <w:rsid w:val="001621C0"/>
    <w:rsid w:val="00164D36"/>
    <w:rsid w:val="00166034"/>
    <w:rsid w:val="00170299"/>
    <w:rsid w:val="00175958"/>
    <w:rsid w:val="00186696"/>
    <w:rsid w:val="00190C2A"/>
    <w:rsid w:val="0019253F"/>
    <w:rsid w:val="00192C46"/>
    <w:rsid w:val="001A08B3"/>
    <w:rsid w:val="001A328F"/>
    <w:rsid w:val="001A7B60"/>
    <w:rsid w:val="001B08B4"/>
    <w:rsid w:val="001B2C9F"/>
    <w:rsid w:val="001B52F0"/>
    <w:rsid w:val="001B7A65"/>
    <w:rsid w:val="001C3509"/>
    <w:rsid w:val="001E36BE"/>
    <w:rsid w:val="001E41F3"/>
    <w:rsid w:val="001E6B6F"/>
    <w:rsid w:val="001F36F9"/>
    <w:rsid w:val="001F7E13"/>
    <w:rsid w:val="0020690D"/>
    <w:rsid w:val="0021173F"/>
    <w:rsid w:val="00216A2A"/>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6DAD"/>
    <w:rsid w:val="002E472E"/>
    <w:rsid w:val="002E7125"/>
    <w:rsid w:val="002F13BE"/>
    <w:rsid w:val="002F28DC"/>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3698"/>
    <w:rsid w:val="003971D7"/>
    <w:rsid w:val="0039763B"/>
    <w:rsid w:val="00397F62"/>
    <w:rsid w:val="003B6B83"/>
    <w:rsid w:val="003B7E7C"/>
    <w:rsid w:val="003C22D5"/>
    <w:rsid w:val="003C3FC4"/>
    <w:rsid w:val="003C7EC0"/>
    <w:rsid w:val="003E1A36"/>
    <w:rsid w:val="003E2241"/>
    <w:rsid w:val="003E29C5"/>
    <w:rsid w:val="003F7256"/>
    <w:rsid w:val="003F7F33"/>
    <w:rsid w:val="00405283"/>
    <w:rsid w:val="004066B4"/>
    <w:rsid w:val="00410371"/>
    <w:rsid w:val="00411257"/>
    <w:rsid w:val="00420666"/>
    <w:rsid w:val="004210D2"/>
    <w:rsid w:val="0042190E"/>
    <w:rsid w:val="004242F1"/>
    <w:rsid w:val="004403D5"/>
    <w:rsid w:val="0044225C"/>
    <w:rsid w:val="0044531E"/>
    <w:rsid w:val="00445F0E"/>
    <w:rsid w:val="004578A4"/>
    <w:rsid w:val="00466947"/>
    <w:rsid w:val="00472CAD"/>
    <w:rsid w:val="0047635E"/>
    <w:rsid w:val="00491756"/>
    <w:rsid w:val="004A5DF7"/>
    <w:rsid w:val="004B0BB1"/>
    <w:rsid w:val="004B3491"/>
    <w:rsid w:val="004B4037"/>
    <w:rsid w:val="004B75B7"/>
    <w:rsid w:val="004C06DF"/>
    <w:rsid w:val="004C5BE4"/>
    <w:rsid w:val="004D0EBA"/>
    <w:rsid w:val="004D1D57"/>
    <w:rsid w:val="004D3413"/>
    <w:rsid w:val="004E1AF7"/>
    <w:rsid w:val="004E70E8"/>
    <w:rsid w:val="004F017E"/>
    <w:rsid w:val="004F68FB"/>
    <w:rsid w:val="00500EDB"/>
    <w:rsid w:val="00500F95"/>
    <w:rsid w:val="00502CB2"/>
    <w:rsid w:val="00504FBE"/>
    <w:rsid w:val="005141D9"/>
    <w:rsid w:val="0051580D"/>
    <w:rsid w:val="00516856"/>
    <w:rsid w:val="005231AB"/>
    <w:rsid w:val="00524D0A"/>
    <w:rsid w:val="005363E3"/>
    <w:rsid w:val="00540EC5"/>
    <w:rsid w:val="00544ACB"/>
    <w:rsid w:val="00547111"/>
    <w:rsid w:val="0055623C"/>
    <w:rsid w:val="0056118C"/>
    <w:rsid w:val="00583648"/>
    <w:rsid w:val="00584BC1"/>
    <w:rsid w:val="005873A4"/>
    <w:rsid w:val="0059250B"/>
    <w:rsid w:val="00592D74"/>
    <w:rsid w:val="00595ACC"/>
    <w:rsid w:val="005B13C9"/>
    <w:rsid w:val="005B1E78"/>
    <w:rsid w:val="005B3E70"/>
    <w:rsid w:val="005B76EA"/>
    <w:rsid w:val="005C4E12"/>
    <w:rsid w:val="005C702C"/>
    <w:rsid w:val="005D24CD"/>
    <w:rsid w:val="005E2C44"/>
    <w:rsid w:val="005F5081"/>
    <w:rsid w:val="005F7858"/>
    <w:rsid w:val="006141F4"/>
    <w:rsid w:val="00614BDF"/>
    <w:rsid w:val="00621188"/>
    <w:rsid w:val="0062175A"/>
    <w:rsid w:val="00624056"/>
    <w:rsid w:val="006257ED"/>
    <w:rsid w:val="00626B52"/>
    <w:rsid w:val="00650D88"/>
    <w:rsid w:val="00651273"/>
    <w:rsid w:val="006517C3"/>
    <w:rsid w:val="00653DE4"/>
    <w:rsid w:val="00654998"/>
    <w:rsid w:val="0065760C"/>
    <w:rsid w:val="00657CA5"/>
    <w:rsid w:val="00664CD1"/>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2B5"/>
    <w:rsid w:val="006D560C"/>
    <w:rsid w:val="006E20DC"/>
    <w:rsid w:val="006E21FB"/>
    <w:rsid w:val="006E2D18"/>
    <w:rsid w:val="006E3373"/>
    <w:rsid w:val="006E3546"/>
    <w:rsid w:val="006E579F"/>
    <w:rsid w:val="007071C4"/>
    <w:rsid w:val="00711CA1"/>
    <w:rsid w:val="007122F0"/>
    <w:rsid w:val="00721A11"/>
    <w:rsid w:val="0073195D"/>
    <w:rsid w:val="00740622"/>
    <w:rsid w:val="00741737"/>
    <w:rsid w:val="00760F03"/>
    <w:rsid w:val="00770245"/>
    <w:rsid w:val="00774598"/>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8A1"/>
    <w:rsid w:val="007E6E30"/>
    <w:rsid w:val="007E77DD"/>
    <w:rsid w:val="007F41EF"/>
    <w:rsid w:val="007F7259"/>
    <w:rsid w:val="008040A8"/>
    <w:rsid w:val="008065A5"/>
    <w:rsid w:val="0080762C"/>
    <w:rsid w:val="008078D6"/>
    <w:rsid w:val="008244F6"/>
    <w:rsid w:val="008279FA"/>
    <w:rsid w:val="00827EB5"/>
    <w:rsid w:val="00834A9F"/>
    <w:rsid w:val="00837BEC"/>
    <w:rsid w:val="00842FA8"/>
    <w:rsid w:val="008447F6"/>
    <w:rsid w:val="0085011D"/>
    <w:rsid w:val="00853E59"/>
    <w:rsid w:val="00861120"/>
    <w:rsid w:val="008626E7"/>
    <w:rsid w:val="00866353"/>
    <w:rsid w:val="008672A3"/>
    <w:rsid w:val="00870810"/>
    <w:rsid w:val="00870EE7"/>
    <w:rsid w:val="0087335A"/>
    <w:rsid w:val="008810E1"/>
    <w:rsid w:val="008863B9"/>
    <w:rsid w:val="008879E0"/>
    <w:rsid w:val="00887D61"/>
    <w:rsid w:val="008943BD"/>
    <w:rsid w:val="008A45A6"/>
    <w:rsid w:val="008A51AB"/>
    <w:rsid w:val="008A51F3"/>
    <w:rsid w:val="008C1D3D"/>
    <w:rsid w:val="008C4504"/>
    <w:rsid w:val="008C4856"/>
    <w:rsid w:val="008C6663"/>
    <w:rsid w:val="008D326D"/>
    <w:rsid w:val="008D3CCC"/>
    <w:rsid w:val="008D3F98"/>
    <w:rsid w:val="008F3789"/>
    <w:rsid w:val="008F6082"/>
    <w:rsid w:val="008F686C"/>
    <w:rsid w:val="00900CB6"/>
    <w:rsid w:val="00900E54"/>
    <w:rsid w:val="00903EA7"/>
    <w:rsid w:val="00907A73"/>
    <w:rsid w:val="00911F87"/>
    <w:rsid w:val="009141DD"/>
    <w:rsid w:val="009148DE"/>
    <w:rsid w:val="00914D43"/>
    <w:rsid w:val="00917712"/>
    <w:rsid w:val="009178F2"/>
    <w:rsid w:val="00917CAB"/>
    <w:rsid w:val="0092093C"/>
    <w:rsid w:val="00932DA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25CB"/>
    <w:rsid w:val="009C53F4"/>
    <w:rsid w:val="009C7962"/>
    <w:rsid w:val="009D1ACB"/>
    <w:rsid w:val="009D237A"/>
    <w:rsid w:val="009E0BFE"/>
    <w:rsid w:val="009E3297"/>
    <w:rsid w:val="009E75F4"/>
    <w:rsid w:val="009F28BF"/>
    <w:rsid w:val="009F734F"/>
    <w:rsid w:val="009F74B7"/>
    <w:rsid w:val="00A03728"/>
    <w:rsid w:val="00A200B2"/>
    <w:rsid w:val="00A205C9"/>
    <w:rsid w:val="00A21572"/>
    <w:rsid w:val="00A246B6"/>
    <w:rsid w:val="00A3352A"/>
    <w:rsid w:val="00A400F9"/>
    <w:rsid w:val="00A4360A"/>
    <w:rsid w:val="00A45E5E"/>
    <w:rsid w:val="00A4604A"/>
    <w:rsid w:val="00A46B6D"/>
    <w:rsid w:val="00A47E70"/>
    <w:rsid w:val="00A5057D"/>
    <w:rsid w:val="00A50CF0"/>
    <w:rsid w:val="00A56929"/>
    <w:rsid w:val="00A61058"/>
    <w:rsid w:val="00A66BAA"/>
    <w:rsid w:val="00A7671C"/>
    <w:rsid w:val="00A77B40"/>
    <w:rsid w:val="00A8108E"/>
    <w:rsid w:val="00A85AA6"/>
    <w:rsid w:val="00A9018C"/>
    <w:rsid w:val="00A9088A"/>
    <w:rsid w:val="00AA2CBC"/>
    <w:rsid w:val="00AB10E8"/>
    <w:rsid w:val="00AB236D"/>
    <w:rsid w:val="00AC5820"/>
    <w:rsid w:val="00AD0EE9"/>
    <w:rsid w:val="00AD1BA3"/>
    <w:rsid w:val="00AD1CD8"/>
    <w:rsid w:val="00AE3E0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74CD7"/>
    <w:rsid w:val="00B81106"/>
    <w:rsid w:val="00B826B2"/>
    <w:rsid w:val="00B82B1C"/>
    <w:rsid w:val="00B8568D"/>
    <w:rsid w:val="00B91CDB"/>
    <w:rsid w:val="00B92149"/>
    <w:rsid w:val="00B968C8"/>
    <w:rsid w:val="00BA1E06"/>
    <w:rsid w:val="00BA2997"/>
    <w:rsid w:val="00BA3EC5"/>
    <w:rsid w:val="00BA51D9"/>
    <w:rsid w:val="00BA7579"/>
    <w:rsid w:val="00BB0B31"/>
    <w:rsid w:val="00BB47ED"/>
    <w:rsid w:val="00BB5DFC"/>
    <w:rsid w:val="00BC297E"/>
    <w:rsid w:val="00BC3A92"/>
    <w:rsid w:val="00BC49F4"/>
    <w:rsid w:val="00BD279D"/>
    <w:rsid w:val="00BD6BB8"/>
    <w:rsid w:val="00BD7E61"/>
    <w:rsid w:val="00BE23F9"/>
    <w:rsid w:val="00BF0AE3"/>
    <w:rsid w:val="00BF5E9C"/>
    <w:rsid w:val="00C11C20"/>
    <w:rsid w:val="00C265BB"/>
    <w:rsid w:val="00C40167"/>
    <w:rsid w:val="00C438D1"/>
    <w:rsid w:val="00C5079D"/>
    <w:rsid w:val="00C65D1F"/>
    <w:rsid w:val="00C66BA2"/>
    <w:rsid w:val="00C679BB"/>
    <w:rsid w:val="00C870F6"/>
    <w:rsid w:val="00C87733"/>
    <w:rsid w:val="00C919BC"/>
    <w:rsid w:val="00C95985"/>
    <w:rsid w:val="00C962BB"/>
    <w:rsid w:val="00CA0DAF"/>
    <w:rsid w:val="00CA2DFF"/>
    <w:rsid w:val="00CA4F8A"/>
    <w:rsid w:val="00CB35BE"/>
    <w:rsid w:val="00CB544A"/>
    <w:rsid w:val="00CC5026"/>
    <w:rsid w:val="00CC51B4"/>
    <w:rsid w:val="00CC68D0"/>
    <w:rsid w:val="00CD1487"/>
    <w:rsid w:val="00CD61B0"/>
    <w:rsid w:val="00CD6B60"/>
    <w:rsid w:val="00CE21D9"/>
    <w:rsid w:val="00CF1C87"/>
    <w:rsid w:val="00CF7423"/>
    <w:rsid w:val="00D02F78"/>
    <w:rsid w:val="00D034AF"/>
    <w:rsid w:val="00D03F9A"/>
    <w:rsid w:val="00D04BA6"/>
    <w:rsid w:val="00D06D51"/>
    <w:rsid w:val="00D07822"/>
    <w:rsid w:val="00D203AE"/>
    <w:rsid w:val="00D213CD"/>
    <w:rsid w:val="00D24991"/>
    <w:rsid w:val="00D24FFB"/>
    <w:rsid w:val="00D27051"/>
    <w:rsid w:val="00D36F67"/>
    <w:rsid w:val="00D4497F"/>
    <w:rsid w:val="00D463D2"/>
    <w:rsid w:val="00D50255"/>
    <w:rsid w:val="00D57F32"/>
    <w:rsid w:val="00D6250A"/>
    <w:rsid w:val="00D66520"/>
    <w:rsid w:val="00D7115B"/>
    <w:rsid w:val="00D77672"/>
    <w:rsid w:val="00D81303"/>
    <w:rsid w:val="00D84AE9"/>
    <w:rsid w:val="00D91C7E"/>
    <w:rsid w:val="00DA49A4"/>
    <w:rsid w:val="00DA653E"/>
    <w:rsid w:val="00DA71D1"/>
    <w:rsid w:val="00DA7962"/>
    <w:rsid w:val="00DA7D9D"/>
    <w:rsid w:val="00DB11DB"/>
    <w:rsid w:val="00DB648A"/>
    <w:rsid w:val="00DD4DDC"/>
    <w:rsid w:val="00DE101F"/>
    <w:rsid w:val="00DE24F0"/>
    <w:rsid w:val="00DE34CF"/>
    <w:rsid w:val="00DE63EC"/>
    <w:rsid w:val="00DE66BE"/>
    <w:rsid w:val="00DF18C7"/>
    <w:rsid w:val="00DF73EE"/>
    <w:rsid w:val="00E019F1"/>
    <w:rsid w:val="00E01C7D"/>
    <w:rsid w:val="00E01F81"/>
    <w:rsid w:val="00E02023"/>
    <w:rsid w:val="00E021D1"/>
    <w:rsid w:val="00E0450C"/>
    <w:rsid w:val="00E13F3D"/>
    <w:rsid w:val="00E20227"/>
    <w:rsid w:val="00E206DB"/>
    <w:rsid w:val="00E26475"/>
    <w:rsid w:val="00E27C30"/>
    <w:rsid w:val="00E31EC9"/>
    <w:rsid w:val="00E33CE9"/>
    <w:rsid w:val="00E34898"/>
    <w:rsid w:val="00E36696"/>
    <w:rsid w:val="00E3795F"/>
    <w:rsid w:val="00E40046"/>
    <w:rsid w:val="00E521F2"/>
    <w:rsid w:val="00E57E1F"/>
    <w:rsid w:val="00E6538F"/>
    <w:rsid w:val="00E664FF"/>
    <w:rsid w:val="00E72FAD"/>
    <w:rsid w:val="00E74811"/>
    <w:rsid w:val="00E84F77"/>
    <w:rsid w:val="00E854B5"/>
    <w:rsid w:val="00E94AB2"/>
    <w:rsid w:val="00E97EF7"/>
    <w:rsid w:val="00EA46FD"/>
    <w:rsid w:val="00EA6771"/>
    <w:rsid w:val="00EB09B7"/>
    <w:rsid w:val="00EB5C11"/>
    <w:rsid w:val="00EC04DE"/>
    <w:rsid w:val="00EC1597"/>
    <w:rsid w:val="00EC3A74"/>
    <w:rsid w:val="00EC7413"/>
    <w:rsid w:val="00ED5968"/>
    <w:rsid w:val="00EE17C9"/>
    <w:rsid w:val="00EE579F"/>
    <w:rsid w:val="00EE6F87"/>
    <w:rsid w:val="00EE7D7C"/>
    <w:rsid w:val="00EF6A2F"/>
    <w:rsid w:val="00F04261"/>
    <w:rsid w:val="00F11D97"/>
    <w:rsid w:val="00F25D98"/>
    <w:rsid w:val="00F300FB"/>
    <w:rsid w:val="00F30AE6"/>
    <w:rsid w:val="00F565FF"/>
    <w:rsid w:val="00F5763A"/>
    <w:rsid w:val="00F628FE"/>
    <w:rsid w:val="00F62E03"/>
    <w:rsid w:val="00F66668"/>
    <w:rsid w:val="00F67AAC"/>
    <w:rsid w:val="00F7143D"/>
    <w:rsid w:val="00F8759F"/>
    <w:rsid w:val="00F878AE"/>
    <w:rsid w:val="00F90C00"/>
    <w:rsid w:val="00F96C04"/>
    <w:rsid w:val="00F97C8F"/>
    <w:rsid w:val="00FA5400"/>
    <w:rsid w:val="00FB6106"/>
    <w:rsid w:val="00FB6386"/>
    <w:rsid w:val="00FC0692"/>
    <w:rsid w:val="00FC2782"/>
    <w:rsid w:val="00FC6AA2"/>
    <w:rsid w:val="00FC6F0F"/>
    <w:rsid w:val="00FD2C9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DF1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A005-304F-413B-9738-A6986F8D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1532</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1900-01-01T06:00:00Z</cp:lastPrinted>
  <dcterms:created xsi:type="dcterms:W3CDTF">2023-11-13T22:17:00Z</dcterms:created>
  <dcterms:modified xsi:type="dcterms:W3CDTF">2023-11-15T23:25:00Z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(3)8KgYsYN6wCiLCNyavUY4KlECowwJ2/MEgyINFucmlKWh24CayjMC5uqP5PbGskLGdAz/QApg
oDfJ8ify7YWJIJXPB+Jbmur+aN7Kmcvxr82hJ/pM5NDR7rM6EVIhJ0V4GR9VnOsG4pAMBmsd
WxGksHVpbbNwWtBAVjCkUu2qL1A574OEDXmHXHlBoz+HLa7TLb1U6QerEyWGVvjOHNeQrcCf
tXffeANSiSQ1rN/2/A</vt:lpwstr>
  </property>
  <property fmtid="{D5CDD505-2E9C-101B-9397-08002B2CF9AE}" pid="22" name="_2015_ms_pID_7253431">
    <vt:lpwstr>pm0RqtWCED+5FyvdMjryS1a8uH66mt5dbra18m8N1tWbpZYAS4mdmS
S1sRc0rtw4oZCrkuhnLjo5ydPcTp7U/1bujC4TeF3jiAJzZ+d5KABJODsBxfeG/Ia69I7qoO
FNh3TISMxaN2ycSd/9bTCe5e/oSpacdERTtncujeDMYMEiOy0R8ZOlwwfS2gvC4u0J0T8HBc
c35dRPBrekSKCu/VQu6hrtb2a71AC88KIeD8</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